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54CEF" w:rsidRPr="00A76FBA" w:rsidRDefault="003B6445" w:rsidP="00A76FBA">
      <w:pPr>
        <w:suppressAutoHyphens/>
        <w:jc w:val="left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color w:val="FFFFFF" w:themeColor="background1"/>
          <w:sz w:val="24"/>
          <w:szCs w:val="24"/>
        </w:rPr>
        <w:t xml:space="preserve"> </w:t>
      </w:r>
      <w:r w:rsidR="001D102A">
        <w:rPr>
          <w:rFonts w:eastAsia="Calibri"/>
          <w:b/>
          <w:i/>
          <w:sz w:val="24"/>
          <w:szCs w:val="24"/>
        </w:rPr>
        <w:t xml:space="preserve"> </w:t>
      </w:r>
      <w:r w:rsidR="00A76FBA">
        <w:rPr>
          <w:b/>
          <w:bCs/>
          <w:i/>
          <w:iCs/>
          <w:sz w:val="24"/>
          <w:szCs w:val="24"/>
        </w:rPr>
        <w:tab/>
      </w:r>
      <w:r w:rsidR="00A76FBA">
        <w:rPr>
          <w:b/>
          <w:bCs/>
          <w:i/>
          <w:iCs/>
          <w:sz w:val="24"/>
          <w:szCs w:val="24"/>
        </w:rPr>
        <w:tab/>
      </w:r>
      <w:r w:rsidR="00A76FBA">
        <w:rPr>
          <w:b/>
          <w:bCs/>
          <w:i/>
          <w:iCs/>
          <w:sz w:val="24"/>
          <w:szCs w:val="24"/>
        </w:rPr>
        <w:tab/>
      </w:r>
      <w:r w:rsidR="00A76FBA">
        <w:rPr>
          <w:b/>
          <w:bCs/>
          <w:i/>
          <w:iCs/>
          <w:sz w:val="24"/>
          <w:szCs w:val="24"/>
        </w:rPr>
        <w:tab/>
      </w:r>
      <w:r w:rsidR="00A76FBA">
        <w:rPr>
          <w:b/>
          <w:bCs/>
          <w:i/>
          <w:iCs/>
          <w:sz w:val="24"/>
          <w:szCs w:val="24"/>
        </w:rPr>
        <w:tab/>
      </w:r>
      <w:r w:rsidR="00A76FBA">
        <w:rPr>
          <w:b/>
          <w:bCs/>
          <w:i/>
          <w:iCs/>
          <w:sz w:val="24"/>
          <w:szCs w:val="24"/>
        </w:rPr>
        <w:tab/>
      </w:r>
      <w:r w:rsidR="00A76FBA">
        <w:rPr>
          <w:b/>
          <w:bCs/>
          <w:i/>
          <w:iCs/>
          <w:sz w:val="24"/>
          <w:szCs w:val="24"/>
        </w:rPr>
        <w:tab/>
      </w:r>
      <w:r w:rsidR="00A76FBA">
        <w:rPr>
          <w:b/>
          <w:bCs/>
          <w:i/>
          <w:iCs/>
          <w:sz w:val="24"/>
          <w:szCs w:val="24"/>
        </w:rPr>
        <w:tab/>
      </w:r>
      <w:r w:rsidR="00A76FBA">
        <w:rPr>
          <w:b/>
          <w:bCs/>
          <w:i/>
          <w:iCs/>
          <w:sz w:val="24"/>
          <w:szCs w:val="24"/>
        </w:rPr>
        <w:tab/>
      </w:r>
      <w:r w:rsidR="00F54CEF" w:rsidRPr="0021486A">
        <w:rPr>
          <w:b/>
          <w:bCs/>
          <w:i/>
          <w:iCs/>
          <w:sz w:val="24"/>
          <w:szCs w:val="24"/>
        </w:rPr>
        <w:t xml:space="preserve">Додаток </w:t>
      </w:r>
      <w:r w:rsidR="00F54CEF" w:rsidRPr="0021486A">
        <w:rPr>
          <w:b/>
          <w:bCs/>
          <w:i/>
          <w:iCs/>
          <w:sz w:val="24"/>
          <w:szCs w:val="24"/>
          <w:lang w:val="ru-RU"/>
        </w:rPr>
        <w:t xml:space="preserve"> </w:t>
      </w:r>
      <w:r w:rsidR="00F54CEF">
        <w:rPr>
          <w:b/>
          <w:bCs/>
          <w:i/>
          <w:iCs/>
          <w:sz w:val="24"/>
          <w:szCs w:val="24"/>
          <w:lang w:val="ru-RU"/>
        </w:rPr>
        <w:t>35</w:t>
      </w:r>
    </w:p>
    <w:p w:rsidR="00F54CEF" w:rsidRPr="0021486A" w:rsidRDefault="00F54CEF" w:rsidP="00F54CEF">
      <w:pPr>
        <w:suppressAutoHyphens/>
        <w:ind w:left="5664" w:firstLine="708"/>
        <w:jc w:val="left"/>
        <w:rPr>
          <w:b/>
          <w:bCs/>
          <w:i/>
          <w:iCs/>
          <w:sz w:val="24"/>
          <w:szCs w:val="24"/>
        </w:rPr>
      </w:pPr>
      <w:r w:rsidRPr="0021486A">
        <w:rPr>
          <w:b/>
          <w:bCs/>
          <w:i/>
          <w:iCs/>
          <w:sz w:val="24"/>
          <w:szCs w:val="24"/>
        </w:rPr>
        <w:t>до рішення виконкому</w:t>
      </w:r>
    </w:p>
    <w:p w:rsidR="00F54CEF" w:rsidRPr="0021486A" w:rsidRDefault="00F54CEF" w:rsidP="00F54CEF">
      <w:pPr>
        <w:suppressAutoHyphens/>
        <w:ind w:left="5664" w:firstLine="708"/>
        <w:jc w:val="left"/>
        <w:rPr>
          <w:b/>
          <w:bCs/>
          <w:i/>
          <w:iCs/>
          <w:sz w:val="24"/>
          <w:szCs w:val="24"/>
        </w:rPr>
      </w:pPr>
      <w:r w:rsidRPr="0021486A">
        <w:rPr>
          <w:b/>
          <w:bCs/>
          <w:i/>
          <w:iCs/>
          <w:sz w:val="24"/>
          <w:szCs w:val="24"/>
        </w:rPr>
        <w:t>районної у місті ради</w:t>
      </w:r>
    </w:p>
    <w:p w:rsidR="00F54CEF" w:rsidRPr="0021486A" w:rsidRDefault="00F54CEF" w:rsidP="00F54CEF">
      <w:pPr>
        <w:suppressAutoHyphens/>
        <w:jc w:val="left"/>
        <w:rPr>
          <w:b/>
          <w:bCs/>
          <w:i/>
          <w:iCs/>
          <w:sz w:val="24"/>
          <w:szCs w:val="24"/>
        </w:rPr>
      </w:pPr>
      <w:r w:rsidRPr="0021486A">
        <w:rPr>
          <w:rFonts w:eastAsia="Calibri"/>
          <w:b/>
          <w:bCs/>
          <w:i/>
          <w:sz w:val="24"/>
          <w:szCs w:val="24"/>
          <w:lang w:val="ru-RU"/>
        </w:rPr>
        <w:t xml:space="preserve"> </w:t>
      </w:r>
      <w:r w:rsidR="0091675E">
        <w:rPr>
          <w:rFonts w:eastAsia="Calibri"/>
          <w:b/>
          <w:bCs/>
          <w:i/>
          <w:sz w:val="24"/>
          <w:szCs w:val="24"/>
          <w:lang w:val="ru-RU"/>
        </w:rPr>
        <w:tab/>
      </w:r>
      <w:r w:rsidR="0091675E">
        <w:rPr>
          <w:rFonts w:eastAsia="Calibri"/>
          <w:b/>
          <w:bCs/>
          <w:i/>
          <w:sz w:val="24"/>
          <w:szCs w:val="24"/>
          <w:lang w:val="ru-RU"/>
        </w:rPr>
        <w:tab/>
      </w:r>
      <w:r w:rsidR="0091675E">
        <w:rPr>
          <w:rFonts w:eastAsia="Calibri"/>
          <w:b/>
          <w:bCs/>
          <w:i/>
          <w:sz w:val="24"/>
          <w:szCs w:val="24"/>
          <w:lang w:val="ru-RU"/>
        </w:rPr>
        <w:tab/>
      </w:r>
      <w:r w:rsidR="0091675E">
        <w:rPr>
          <w:rFonts w:eastAsia="Calibri"/>
          <w:b/>
          <w:bCs/>
          <w:i/>
          <w:sz w:val="24"/>
          <w:szCs w:val="24"/>
          <w:lang w:val="ru-RU"/>
        </w:rPr>
        <w:tab/>
      </w:r>
      <w:r w:rsidR="0091675E">
        <w:rPr>
          <w:rFonts w:eastAsia="Calibri"/>
          <w:b/>
          <w:bCs/>
          <w:i/>
          <w:sz w:val="24"/>
          <w:szCs w:val="24"/>
          <w:lang w:val="ru-RU"/>
        </w:rPr>
        <w:tab/>
      </w:r>
      <w:r w:rsidR="0091675E">
        <w:rPr>
          <w:rFonts w:eastAsia="Calibri"/>
          <w:b/>
          <w:bCs/>
          <w:i/>
          <w:sz w:val="24"/>
          <w:szCs w:val="24"/>
          <w:lang w:val="ru-RU"/>
        </w:rPr>
        <w:tab/>
      </w:r>
      <w:r w:rsidR="0091675E">
        <w:rPr>
          <w:rFonts w:eastAsia="Calibri"/>
          <w:b/>
          <w:bCs/>
          <w:i/>
          <w:sz w:val="24"/>
          <w:szCs w:val="24"/>
          <w:lang w:val="ru-RU"/>
        </w:rPr>
        <w:tab/>
      </w:r>
      <w:r w:rsidR="0091675E">
        <w:rPr>
          <w:rFonts w:eastAsia="Calibri"/>
          <w:b/>
          <w:bCs/>
          <w:i/>
          <w:sz w:val="24"/>
          <w:szCs w:val="24"/>
          <w:lang w:val="ru-RU"/>
        </w:rPr>
        <w:tab/>
      </w:r>
      <w:r w:rsidR="0091675E">
        <w:rPr>
          <w:rFonts w:eastAsia="Calibri"/>
          <w:b/>
          <w:bCs/>
          <w:i/>
          <w:sz w:val="24"/>
          <w:szCs w:val="24"/>
          <w:lang w:val="ru-RU"/>
        </w:rPr>
        <w:tab/>
      </w:r>
      <w:bookmarkStart w:id="0" w:name="_GoBack"/>
      <w:r w:rsidR="0091675E">
        <w:rPr>
          <w:rFonts w:eastAsia="Calibri"/>
          <w:b/>
          <w:bCs/>
          <w:i/>
          <w:sz w:val="24"/>
          <w:szCs w:val="24"/>
          <w:lang w:val="ru-RU"/>
        </w:rPr>
        <w:t>20.05.2026 № 342</w:t>
      </w:r>
      <w:bookmarkEnd w:id="0"/>
    </w:p>
    <w:p w:rsidR="00F54CEF" w:rsidRDefault="00F54CEF" w:rsidP="00F54CEF">
      <w:pPr>
        <w:rPr>
          <w:b/>
          <w:bCs/>
          <w:i/>
          <w:sz w:val="24"/>
          <w:szCs w:val="24"/>
        </w:rPr>
      </w:pPr>
    </w:p>
    <w:p w:rsidR="00F54CEF" w:rsidRPr="0021486A" w:rsidRDefault="00F54CEF" w:rsidP="00F54CEF">
      <w:pPr>
        <w:rPr>
          <w:b/>
          <w:bCs/>
          <w:i/>
          <w:sz w:val="24"/>
          <w:szCs w:val="24"/>
        </w:rPr>
      </w:pPr>
    </w:p>
    <w:p w:rsidR="00AB75B0" w:rsidRDefault="00AB75B0" w:rsidP="00AB75B0">
      <w:pPr>
        <w:jc w:val="center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ІНФОРМАЦІЙНА КАРТКА № </w:t>
      </w:r>
      <w:r w:rsidRPr="00714A1F">
        <w:rPr>
          <w:b/>
          <w:bCs/>
          <w:i/>
          <w:iCs/>
          <w:sz w:val="24"/>
          <w:szCs w:val="24"/>
        </w:rPr>
        <w:t>40-61</w:t>
      </w:r>
    </w:p>
    <w:p w:rsidR="00AB75B0" w:rsidRPr="00AB75B0" w:rsidRDefault="00AB75B0" w:rsidP="00AB75B0">
      <w:pPr>
        <w:jc w:val="left"/>
        <w:rPr>
          <w:b/>
          <w:bCs/>
          <w:i/>
          <w:iCs/>
          <w:sz w:val="24"/>
          <w:szCs w:val="24"/>
        </w:rPr>
      </w:pPr>
      <w:r>
        <w:rPr>
          <w:b/>
          <w:bCs/>
          <w:sz w:val="24"/>
          <w:szCs w:val="24"/>
        </w:rPr>
        <w:t xml:space="preserve">Назва послуги: </w:t>
      </w:r>
      <w:r w:rsidRPr="00AB75B0">
        <w:rPr>
          <w:b/>
          <w:bCs/>
          <w:i/>
          <w:iCs/>
          <w:sz w:val="24"/>
          <w:szCs w:val="24"/>
        </w:rPr>
        <w:t>Видача рішення виконкому  районної у місті ради за результа</w:t>
      </w:r>
      <w:r>
        <w:rPr>
          <w:b/>
          <w:bCs/>
          <w:i/>
          <w:iCs/>
          <w:sz w:val="24"/>
          <w:szCs w:val="24"/>
        </w:rPr>
        <w:t>та</w:t>
      </w:r>
      <w:r w:rsidRPr="00AB75B0">
        <w:rPr>
          <w:b/>
          <w:bCs/>
          <w:i/>
          <w:iCs/>
          <w:sz w:val="24"/>
          <w:szCs w:val="24"/>
        </w:rPr>
        <w:t>ми розгляду земельних спорів між власниками і користувачами індивідуальної забудови відносно погодження меж суміжних земельних ділянок</w:t>
      </w:r>
    </w:p>
    <w:p w:rsidR="00F54CEF" w:rsidRPr="00AB75B0" w:rsidRDefault="00F54CEF" w:rsidP="00F54CEF">
      <w:pPr>
        <w:jc w:val="center"/>
        <w:rPr>
          <w:b/>
          <w:bCs/>
          <w:i/>
          <w:iCs/>
          <w:sz w:val="24"/>
          <w:szCs w:val="24"/>
        </w:rPr>
      </w:pPr>
    </w:p>
    <w:tbl>
      <w:tblPr>
        <w:tblW w:w="10065" w:type="dxa"/>
        <w:tblInd w:w="-366" w:type="dxa"/>
        <w:tblBorders>
          <w:top w:val="outset" w:sz="2" w:space="0" w:color="000000"/>
          <w:left w:val="outset" w:sz="2" w:space="0" w:color="000000"/>
          <w:bottom w:val="outset" w:sz="2" w:space="0" w:color="000000"/>
          <w:right w:val="outset" w:sz="2" w:space="0" w:color="000000"/>
        </w:tblBorders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A0" w:firstRow="1" w:lastRow="0" w:firstColumn="1" w:lastColumn="0" w:noHBand="0" w:noVBand="0"/>
      </w:tblPr>
      <w:tblGrid>
        <w:gridCol w:w="568"/>
        <w:gridCol w:w="3402"/>
        <w:gridCol w:w="6095"/>
      </w:tblGrid>
      <w:tr w:rsidR="00F54CEF" w:rsidRPr="0021486A" w:rsidTr="007A0C92">
        <w:trPr>
          <w:trHeight w:val="20"/>
        </w:trPr>
        <w:tc>
          <w:tcPr>
            <w:tcW w:w="10065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b/>
                <w:bCs/>
                <w:i/>
                <w:sz w:val="24"/>
                <w:szCs w:val="24"/>
              </w:rPr>
            </w:pPr>
            <w:r w:rsidRPr="0021486A">
              <w:rPr>
                <w:b/>
                <w:bCs/>
                <w:i/>
                <w:sz w:val="24"/>
                <w:szCs w:val="24"/>
              </w:rPr>
              <w:t xml:space="preserve">Інформація про суб’єкта надання адміністративної послуги </w:t>
            </w:r>
          </w:p>
          <w:p w:rsidR="00F54CEF" w:rsidRPr="0021486A" w:rsidRDefault="00F54CEF" w:rsidP="007A0C92">
            <w:pPr>
              <w:jc w:val="center"/>
              <w:rPr>
                <w:b/>
                <w:bCs/>
                <w:sz w:val="24"/>
                <w:szCs w:val="24"/>
              </w:rPr>
            </w:pPr>
            <w:r w:rsidRPr="0021486A">
              <w:rPr>
                <w:b/>
                <w:bCs/>
                <w:i/>
                <w:sz w:val="24"/>
                <w:szCs w:val="24"/>
              </w:rPr>
              <w:t>та/або Центр адміністративних послуг «Віза» («Центр Дії») виконкому Криворізької міської ради та його територіальні підрозділи</w:t>
            </w:r>
          </w:p>
        </w:tc>
      </w:tr>
      <w:tr w:rsidR="00F54CEF" w:rsidRPr="0021486A" w:rsidTr="007A0C92">
        <w:trPr>
          <w:trHeight w:val="1176"/>
        </w:trPr>
        <w:tc>
          <w:tcPr>
            <w:tcW w:w="3970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single" w:sz="4" w:space="0" w:color="auto"/>
            </w:tcBorders>
          </w:tcPr>
          <w:p w:rsidR="00F54CEF" w:rsidRPr="0021486A" w:rsidRDefault="00F54CEF" w:rsidP="007A0C92">
            <w:pPr>
              <w:jc w:val="left"/>
              <w:rPr>
                <w:bCs/>
                <w:sz w:val="24"/>
                <w:szCs w:val="24"/>
              </w:rPr>
            </w:pPr>
            <w:r w:rsidRPr="0021486A">
              <w:rPr>
                <w:bCs/>
                <w:sz w:val="24"/>
                <w:szCs w:val="24"/>
              </w:rPr>
              <w:t xml:space="preserve">Найменування центру надання адміністративних послуг, </w:t>
            </w:r>
          </w:p>
          <w:p w:rsidR="00F54CEF" w:rsidRPr="0021486A" w:rsidRDefault="00F54CEF" w:rsidP="007A0C92">
            <w:pPr>
              <w:jc w:val="left"/>
              <w:rPr>
                <w:bCs/>
                <w:sz w:val="24"/>
                <w:szCs w:val="24"/>
              </w:rPr>
            </w:pPr>
            <w:r w:rsidRPr="0021486A">
              <w:rPr>
                <w:bCs/>
                <w:sz w:val="24"/>
                <w:szCs w:val="24"/>
              </w:rPr>
              <w:t>у якому здійснюється обслуговування суб’єкта звернення</w:t>
            </w:r>
          </w:p>
        </w:tc>
        <w:tc>
          <w:tcPr>
            <w:tcW w:w="6095" w:type="dxa"/>
            <w:tcBorders>
              <w:top w:val="outset" w:sz="6" w:space="0" w:color="000000"/>
              <w:left w:val="single" w:sz="4" w:space="0" w:color="auto"/>
              <w:bottom w:val="outset" w:sz="6" w:space="0" w:color="000000"/>
              <w:right w:val="outset" w:sz="6" w:space="0" w:color="000000"/>
            </w:tcBorders>
          </w:tcPr>
          <w:p w:rsidR="00F54CEF" w:rsidRPr="00347AD7" w:rsidRDefault="00F54CEF" w:rsidP="007A0C92">
            <w:pPr>
              <w:jc w:val="left"/>
              <w:rPr>
                <w:b/>
                <w:bCs/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Центр адміністративних послуг «Віза» («Центр Дії») виконкому Криворізької міської ради (надалі – Центр)</w:t>
            </w:r>
            <w:r w:rsidRPr="00347AD7">
              <w:rPr>
                <w:sz w:val="24"/>
                <w:szCs w:val="24"/>
              </w:rPr>
              <w:t xml:space="preserve"> та  </w:t>
            </w:r>
            <w:r>
              <w:rPr>
                <w:sz w:val="24"/>
                <w:szCs w:val="24"/>
              </w:rPr>
              <w:t>його територіальні підрозділи</w:t>
            </w:r>
          </w:p>
        </w:tc>
      </w:tr>
      <w:tr w:rsidR="00F54CEF" w:rsidRPr="0021486A" w:rsidTr="007A0C92">
        <w:trPr>
          <w:trHeight w:val="3988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1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 xml:space="preserve">Місцезнаходження віддалених робочих </w:t>
            </w:r>
          </w:p>
          <w:p w:rsidR="00F54CEF" w:rsidRPr="0021486A" w:rsidRDefault="00F54CEF" w:rsidP="007A0C92">
            <w:pPr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місць Центру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A749C" w:rsidRDefault="00F54CEF" w:rsidP="007A0C9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Pr="002A749C">
              <w:rPr>
                <w:sz w:val="24"/>
                <w:szCs w:val="24"/>
              </w:rPr>
              <w:t xml:space="preserve">50101, м. Кривий Ріг, </w:t>
            </w:r>
            <w:proofErr w:type="spellStart"/>
            <w:r w:rsidRPr="002A749C">
              <w:rPr>
                <w:sz w:val="24"/>
                <w:szCs w:val="24"/>
              </w:rPr>
              <w:t>пл</w:t>
            </w:r>
            <w:proofErr w:type="spellEnd"/>
            <w:r w:rsidRPr="002A749C">
              <w:rPr>
                <w:sz w:val="24"/>
                <w:szCs w:val="24"/>
              </w:rPr>
              <w:t>. Молодіжна, 1,</w:t>
            </w:r>
          </w:p>
          <w:p w:rsidR="00F54CEF" w:rsidRPr="002A749C" w:rsidRDefault="00F54CEF" w:rsidP="007A0C92">
            <w:pPr>
              <w:rPr>
                <w:sz w:val="24"/>
                <w:szCs w:val="24"/>
              </w:rPr>
            </w:pPr>
            <w:r w:rsidRPr="002A749C">
              <w:rPr>
                <w:sz w:val="24"/>
                <w:szCs w:val="24"/>
              </w:rPr>
              <w:t xml:space="preserve">Офіс «Я –  Ветеран», </w:t>
            </w:r>
            <w:proofErr w:type="spellStart"/>
            <w:r w:rsidRPr="002A749C">
              <w:rPr>
                <w:sz w:val="24"/>
                <w:szCs w:val="24"/>
              </w:rPr>
              <w:t>пл</w:t>
            </w:r>
            <w:proofErr w:type="spellEnd"/>
            <w:r w:rsidRPr="002A749C">
              <w:rPr>
                <w:sz w:val="24"/>
                <w:szCs w:val="24"/>
              </w:rPr>
              <w:t>. Молодіжна, 1,</w:t>
            </w:r>
            <w:r w:rsidRPr="002A749C">
              <w:rPr>
                <w:sz w:val="24"/>
                <w:szCs w:val="24"/>
              </w:rPr>
              <w:tab/>
            </w:r>
          </w:p>
          <w:p w:rsidR="00F54CEF" w:rsidRPr="002A749C" w:rsidRDefault="00F54CEF" w:rsidP="007A0C92">
            <w:pPr>
              <w:rPr>
                <w:sz w:val="24"/>
                <w:szCs w:val="24"/>
              </w:rPr>
            </w:pPr>
            <w:r w:rsidRPr="002A749C">
              <w:rPr>
                <w:sz w:val="24"/>
                <w:szCs w:val="24"/>
              </w:rPr>
              <w:t>Територіальні підрозділи Центру:</w:t>
            </w:r>
          </w:p>
          <w:p w:rsidR="00F54CEF" w:rsidRPr="002A749C" w:rsidRDefault="00F54CEF" w:rsidP="007A0C92">
            <w:pPr>
              <w:rPr>
                <w:sz w:val="24"/>
                <w:szCs w:val="24"/>
              </w:rPr>
            </w:pPr>
            <w:proofErr w:type="spellStart"/>
            <w:r w:rsidRPr="002A749C">
              <w:rPr>
                <w:sz w:val="24"/>
                <w:szCs w:val="24"/>
              </w:rPr>
              <w:t>Довгинцівський</w:t>
            </w:r>
            <w:proofErr w:type="spellEnd"/>
            <w:r w:rsidRPr="002A749C">
              <w:rPr>
                <w:sz w:val="24"/>
                <w:szCs w:val="24"/>
              </w:rPr>
              <w:t xml:space="preserve"> район: вул. Дніпровське шосе, буд.11, каб.102.</w:t>
            </w:r>
          </w:p>
          <w:p w:rsidR="00F54CEF" w:rsidRPr="002A749C" w:rsidRDefault="00F54CEF" w:rsidP="007A0C92">
            <w:pPr>
              <w:rPr>
                <w:sz w:val="24"/>
                <w:szCs w:val="24"/>
              </w:rPr>
            </w:pPr>
            <w:r w:rsidRPr="002A749C">
              <w:rPr>
                <w:sz w:val="24"/>
                <w:szCs w:val="24"/>
              </w:rPr>
              <w:t xml:space="preserve">Покровський район: вул. Костя Гордієнка, буд. 2, </w:t>
            </w:r>
            <w:proofErr w:type="spellStart"/>
            <w:r w:rsidRPr="002A749C">
              <w:rPr>
                <w:sz w:val="24"/>
                <w:szCs w:val="24"/>
              </w:rPr>
              <w:t>каб</w:t>
            </w:r>
            <w:proofErr w:type="spellEnd"/>
            <w:r w:rsidRPr="002A749C">
              <w:rPr>
                <w:sz w:val="24"/>
                <w:szCs w:val="24"/>
              </w:rPr>
              <w:t>. 12.</w:t>
            </w:r>
          </w:p>
          <w:p w:rsidR="00F54CEF" w:rsidRPr="002A749C" w:rsidRDefault="00F54CEF" w:rsidP="007A0C92">
            <w:pPr>
              <w:rPr>
                <w:sz w:val="24"/>
                <w:szCs w:val="24"/>
              </w:rPr>
            </w:pPr>
            <w:r w:rsidRPr="002A749C">
              <w:rPr>
                <w:sz w:val="24"/>
                <w:szCs w:val="24"/>
              </w:rPr>
              <w:t>Інгулецький район: пр-т Південний, буд. 1.</w:t>
            </w:r>
          </w:p>
          <w:p w:rsidR="00F54CEF" w:rsidRPr="002A749C" w:rsidRDefault="00F54CEF" w:rsidP="007A0C92">
            <w:pPr>
              <w:rPr>
                <w:sz w:val="24"/>
                <w:szCs w:val="24"/>
              </w:rPr>
            </w:pPr>
            <w:r w:rsidRPr="002A749C">
              <w:rPr>
                <w:sz w:val="24"/>
                <w:szCs w:val="24"/>
              </w:rPr>
              <w:t xml:space="preserve">Житловий масив Інгулець: вул. Гірників, буд. 19, </w:t>
            </w:r>
            <w:proofErr w:type="spellStart"/>
            <w:r w:rsidRPr="002A749C">
              <w:rPr>
                <w:sz w:val="24"/>
                <w:szCs w:val="24"/>
              </w:rPr>
              <w:t>каб</w:t>
            </w:r>
            <w:proofErr w:type="spellEnd"/>
            <w:r w:rsidRPr="002A749C">
              <w:rPr>
                <w:sz w:val="24"/>
                <w:szCs w:val="24"/>
              </w:rPr>
              <w:t>. 11 (адміністративна будівля виконавчого комітету Інгулецької районної у місті ради).</w:t>
            </w:r>
          </w:p>
          <w:p w:rsidR="00F54CEF" w:rsidRPr="002A749C" w:rsidRDefault="00F54CEF" w:rsidP="007A0C92">
            <w:pPr>
              <w:rPr>
                <w:sz w:val="24"/>
                <w:szCs w:val="24"/>
              </w:rPr>
            </w:pPr>
            <w:r w:rsidRPr="002A749C">
              <w:rPr>
                <w:sz w:val="24"/>
                <w:szCs w:val="24"/>
              </w:rPr>
              <w:t xml:space="preserve">Саксаганський район: вул. Володимира Великого, буд. 32, </w:t>
            </w:r>
            <w:proofErr w:type="spellStart"/>
            <w:r w:rsidRPr="002A749C">
              <w:rPr>
                <w:sz w:val="24"/>
                <w:szCs w:val="24"/>
              </w:rPr>
              <w:t>каб</w:t>
            </w:r>
            <w:proofErr w:type="spellEnd"/>
            <w:r w:rsidRPr="002A749C">
              <w:rPr>
                <w:sz w:val="24"/>
                <w:szCs w:val="24"/>
              </w:rPr>
              <w:t>. 122.</w:t>
            </w:r>
          </w:p>
          <w:p w:rsidR="00F54CEF" w:rsidRPr="002A749C" w:rsidRDefault="00F54CEF" w:rsidP="007A0C92">
            <w:pPr>
              <w:rPr>
                <w:sz w:val="24"/>
                <w:szCs w:val="24"/>
              </w:rPr>
            </w:pPr>
            <w:proofErr w:type="spellStart"/>
            <w:r w:rsidRPr="002A749C">
              <w:rPr>
                <w:sz w:val="24"/>
                <w:szCs w:val="24"/>
              </w:rPr>
              <w:t>Тернівський</w:t>
            </w:r>
            <w:proofErr w:type="spellEnd"/>
            <w:r w:rsidRPr="002A749C">
              <w:rPr>
                <w:sz w:val="24"/>
                <w:szCs w:val="24"/>
              </w:rPr>
              <w:t xml:space="preserve"> район: вул. Антона </w:t>
            </w:r>
            <w:proofErr w:type="spellStart"/>
            <w:r w:rsidRPr="002A749C">
              <w:rPr>
                <w:sz w:val="24"/>
                <w:szCs w:val="24"/>
              </w:rPr>
              <w:t>Ігнатченка</w:t>
            </w:r>
            <w:proofErr w:type="spellEnd"/>
            <w:r w:rsidRPr="002A749C">
              <w:rPr>
                <w:sz w:val="24"/>
                <w:szCs w:val="24"/>
              </w:rPr>
              <w:t xml:space="preserve">, буд. 1А, </w:t>
            </w:r>
            <w:proofErr w:type="spellStart"/>
            <w:r w:rsidRPr="002A749C">
              <w:rPr>
                <w:sz w:val="24"/>
                <w:szCs w:val="24"/>
              </w:rPr>
              <w:t>каб</w:t>
            </w:r>
            <w:proofErr w:type="spellEnd"/>
            <w:r w:rsidRPr="002A749C">
              <w:rPr>
                <w:sz w:val="24"/>
                <w:szCs w:val="24"/>
              </w:rPr>
              <w:t>. 127.</w:t>
            </w:r>
          </w:p>
          <w:p w:rsidR="00F54CEF" w:rsidRPr="002A749C" w:rsidRDefault="00F54CEF" w:rsidP="007A0C92">
            <w:pPr>
              <w:rPr>
                <w:sz w:val="24"/>
                <w:szCs w:val="24"/>
              </w:rPr>
            </w:pPr>
            <w:r w:rsidRPr="002A749C">
              <w:rPr>
                <w:sz w:val="24"/>
                <w:szCs w:val="24"/>
              </w:rPr>
              <w:t xml:space="preserve">Центрально-Міський район: вул. </w:t>
            </w:r>
            <w:proofErr w:type="spellStart"/>
            <w:r w:rsidRPr="002A749C">
              <w:rPr>
                <w:sz w:val="24"/>
                <w:szCs w:val="24"/>
              </w:rPr>
              <w:t>Староярмаркова</w:t>
            </w:r>
            <w:proofErr w:type="spellEnd"/>
            <w:r w:rsidRPr="002A749C">
              <w:rPr>
                <w:sz w:val="24"/>
                <w:szCs w:val="24"/>
              </w:rPr>
              <w:t>, буд. 44.</w:t>
            </w:r>
          </w:p>
          <w:p w:rsidR="00F54CEF" w:rsidRPr="0021486A" w:rsidRDefault="00F54CEF" w:rsidP="007A0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  <w:lang w:eastAsia="ru-RU"/>
              </w:rPr>
            </w:pPr>
            <w:r w:rsidRPr="002A749C">
              <w:rPr>
                <w:sz w:val="24"/>
                <w:szCs w:val="24"/>
              </w:rPr>
              <w:t>Мобільні офіси муніципальних послуг, кейси-адміністратори (за окремим графіком)</w:t>
            </w:r>
          </w:p>
        </w:tc>
      </w:tr>
      <w:tr w:rsidR="00F54CEF" w:rsidRPr="00395BB7" w:rsidTr="007A0C92">
        <w:trPr>
          <w:trHeight w:val="465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2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  <w:lang w:eastAsia="ru-RU"/>
              </w:rPr>
              <w:t>Інформація щодо режиму роботи центру та його територіальних підрозділів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EA6BE3" w:rsidRDefault="00F54CEF" w:rsidP="00EA6BE3">
            <w:pPr>
              <w:ind w:left="-15"/>
              <w:jc w:val="left"/>
              <w:rPr>
                <w:sz w:val="24"/>
                <w:szCs w:val="24"/>
              </w:rPr>
            </w:pPr>
            <w:r w:rsidRPr="00395BB7">
              <w:rPr>
                <w:sz w:val="24"/>
                <w:szCs w:val="24"/>
                <w:lang w:eastAsia="ru-RU"/>
              </w:rPr>
              <w:t>1</w:t>
            </w:r>
            <w:r w:rsidR="00EA6BE3">
              <w:rPr>
                <w:sz w:val="24"/>
                <w:szCs w:val="24"/>
              </w:rPr>
              <w:t>1. Центр працює:</w:t>
            </w:r>
          </w:p>
          <w:p w:rsidR="00EA6BE3" w:rsidRDefault="00EA6BE3" w:rsidP="00EA6BE3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головний офіс у понеділок, середу, четвер, п’ятницю, суботу з 8.00 до 16.30 години; вівторок з 8.00 до 20.00 години, без перерви;</w:t>
            </w:r>
          </w:p>
          <w:p w:rsidR="00EA6BE3" w:rsidRDefault="00EA6BE3" w:rsidP="00EA6BE3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офіс «Я-Ветеран» - з понеділка до п’ятниці з 8.00 до 16.30, технічна перерва з 12.30 д 13.00; </w:t>
            </w:r>
          </w:p>
          <w:p w:rsidR="00EA6BE3" w:rsidRDefault="00EA6BE3" w:rsidP="00EA6BE3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територіальні підрозділи – з понеділка до п’ятниці з 8.00 до 16.30, перерва з 12.30 до 13.00.</w:t>
            </w:r>
          </w:p>
          <w:p w:rsidR="00EA6BE3" w:rsidRDefault="00EA6BE3" w:rsidP="00EA6BE3">
            <w:pPr>
              <w:ind w:left="-15"/>
              <w:jc w:val="lef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 xml:space="preserve"> </w:t>
            </w:r>
          </w:p>
          <w:p w:rsidR="00EA6BE3" w:rsidRDefault="00EA6BE3" w:rsidP="00EA6BE3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 Прийом та видача документів для надання адміністративних послуг здійснюються:</w:t>
            </w:r>
          </w:p>
          <w:p w:rsidR="00EA6BE3" w:rsidRDefault="00EA6BE3" w:rsidP="00EA6BE3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 головному офісі Центру з 8.00 до 15.30 годин з понеділка до суботи (вівторок – до 20.00 години), без перерви;</w:t>
            </w:r>
          </w:p>
          <w:p w:rsidR="00EA6BE3" w:rsidRDefault="00EA6BE3" w:rsidP="00EA6BE3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 офісі «Я-Ветеран» - з понеділка до п’ятниці з 8.00 до 15.30, технічна перерва з 12.30 до 13.00;</w:t>
            </w:r>
          </w:p>
          <w:p w:rsidR="00EA6BE3" w:rsidRDefault="00EA6BE3" w:rsidP="00EA6BE3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у територіальних підрозділах – з понеділка до п’ятниці з 8.00 до 15.30 години, перерва з 12.30 до 13.00.</w:t>
            </w:r>
          </w:p>
          <w:p w:rsidR="00EA6BE3" w:rsidRDefault="00EA6BE3" w:rsidP="00EA6BE3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 період дії правового режиму воєнного стану в Україні прийом громадян, суб’єктів господарювання з питань надання </w:t>
            </w:r>
          </w:p>
          <w:p w:rsidR="00F54CEF" w:rsidRPr="00395BB7" w:rsidRDefault="00EA6BE3" w:rsidP="00EA6B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адміністративних, інших публічних послуг здійснюється за єдиним в місті графіком: з понеділка до п’ятниці з 8.00 до 15.30 годин  з технічною перервою з 12.30 до 13.00 за попереднім записом. На час повітряної тривоги та надзвичайних ситуацій доступ до Центру обмежений.</w:t>
            </w:r>
          </w:p>
        </w:tc>
      </w:tr>
      <w:tr w:rsidR="00F54CEF" w:rsidRPr="0021486A" w:rsidTr="007A0C92">
        <w:trPr>
          <w:trHeight w:val="328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  <w:lang w:eastAsia="ar-SA"/>
              </w:rPr>
              <w:lastRenderedPageBreak/>
              <w:t>3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rPr>
                <w:sz w:val="24"/>
                <w:szCs w:val="24"/>
                <w:lang w:eastAsia="ru-RU"/>
              </w:rPr>
            </w:pPr>
            <w:r w:rsidRPr="0021486A">
              <w:rPr>
                <w:sz w:val="24"/>
                <w:szCs w:val="24"/>
                <w:lang w:eastAsia="ru-RU"/>
              </w:rPr>
              <w:t xml:space="preserve">Телефон/факс (довідки), адреса електронної пошти та </w:t>
            </w:r>
            <w:proofErr w:type="spellStart"/>
            <w:r w:rsidRPr="0021486A">
              <w:rPr>
                <w:sz w:val="24"/>
                <w:szCs w:val="24"/>
                <w:lang w:eastAsia="ru-RU"/>
              </w:rPr>
              <w:t>вебсайт</w:t>
            </w:r>
            <w:proofErr w:type="spellEnd"/>
            <w:r w:rsidRPr="0021486A">
              <w:rPr>
                <w:sz w:val="24"/>
                <w:szCs w:val="24"/>
                <w:lang w:eastAsia="ru-RU"/>
              </w:rPr>
              <w:t xml:space="preserve"> Центру 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rPr>
                <w:sz w:val="24"/>
                <w:szCs w:val="24"/>
                <w:lang w:eastAsia="ru-RU"/>
              </w:rPr>
            </w:pPr>
            <w:proofErr w:type="spellStart"/>
            <w:r w:rsidRPr="0021486A">
              <w:rPr>
                <w:sz w:val="24"/>
                <w:szCs w:val="24"/>
                <w:lang w:eastAsia="ru-RU"/>
              </w:rPr>
              <w:t>Тел</w:t>
            </w:r>
            <w:proofErr w:type="spellEnd"/>
            <w:r w:rsidRPr="0021486A">
              <w:rPr>
                <w:sz w:val="24"/>
                <w:szCs w:val="24"/>
                <w:lang w:eastAsia="ru-RU"/>
              </w:rPr>
              <w:t>.: 0-800-500-459</w:t>
            </w:r>
          </w:p>
          <w:p w:rsidR="00F54CEF" w:rsidRPr="0021486A" w:rsidRDefault="00F54CEF" w:rsidP="007A0C92">
            <w:pPr>
              <w:rPr>
                <w:sz w:val="24"/>
                <w:szCs w:val="24"/>
                <w:lang w:eastAsia="ru-RU"/>
              </w:rPr>
            </w:pPr>
            <w:r w:rsidRPr="0021486A">
              <w:rPr>
                <w:sz w:val="24"/>
                <w:szCs w:val="24"/>
                <w:lang w:eastAsia="ru-RU"/>
              </w:rPr>
              <w:t>viza@kr.gov.ua;</w:t>
            </w:r>
          </w:p>
          <w:p w:rsidR="00F54CEF" w:rsidRPr="0021486A" w:rsidRDefault="0091675E" w:rsidP="007A0C92">
            <w:pPr>
              <w:rPr>
                <w:sz w:val="24"/>
                <w:szCs w:val="24"/>
                <w:lang w:eastAsia="ru-RU"/>
              </w:rPr>
            </w:pPr>
            <w:hyperlink r:id="rId4" w:history="1">
              <w:r w:rsidR="00F54CEF" w:rsidRPr="0021486A">
                <w:rPr>
                  <w:rStyle w:val="a6"/>
                  <w:b/>
                  <w:i/>
                  <w:sz w:val="24"/>
                  <w:szCs w:val="24"/>
                  <w:lang w:eastAsia="ru-RU"/>
                </w:rPr>
                <w:t>http</w:t>
              </w:r>
              <w:r w:rsidR="00F54CEF" w:rsidRPr="0021486A">
                <w:rPr>
                  <w:rStyle w:val="a6"/>
                  <w:b/>
                  <w:i/>
                  <w:sz w:val="24"/>
                  <w:szCs w:val="24"/>
                  <w:lang w:val="en-US" w:eastAsia="ru-RU"/>
                </w:rPr>
                <w:t>s</w:t>
              </w:r>
              <w:r w:rsidR="00F54CEF" w:rsidRPr="0021486A">
                <w:rPr>
                  <w:rStyle w:val="a6"/>
                  <w:b/>
                  <w:i/>
                  <w:sz w:val="24"/>
                  <w:szCs w:val="24"/>
                  <w:lang w:eastAsia="ru-RU"/>
                </w:rPr>
                <w:t>://viza.kr.gov.ua</w:t>
              </w:r>
            </w:hyperlink>
          </w:p>
        </w:tc>
      </w:tr>
      <w:tr w:rsidR="00F54CEF" w:rsidRPr="0021486A" w:rsidTr="007A0C92">
        <w:tc>
          <w:tcPr>
            <w:tcW w:w="10065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b/>
                <w:i/>
                <w:color w:val="0070C0"/>
                <w:sz w:val="24"/>
                <w:szCs w:val="24"/>
              </w:rPr>
            </w:pPr>
            <w:r w:rsidRPr="0021486A">
              <w:rPr>
                <w:b/>
                <w:i/>
                <w:sz w:val="24"/>
                <w:szCs w:val="24"/>
              </w:rPr>
              <w:t xml:space="preserve">Нормативні акти, якими регламентується надання адміністративної послуги </w:t>
            </w:r>
          </w:p>
        </w:tc>
      </w:tr>
      <w:tr w:rsidR="00F54CEF" w:rsidRPr="0021486A" w:rsidTr="007A0C92"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4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2E1DDB">
              <w:rPr>
                <w:sz w:val="24"/>
                <w:szCs w:val="24"/>
                <w:lang w:eastAsia="ar-SA"/>
              </w:rPr>
              <w:t>Кодекси, Закони України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EA6BE3" w:rsidRPr="001A2D6B" w:rsidRDefault="00EA6BE3" w:rsidP="00EA6BE3">
            <w:pPr>
              <w:ind w:left="-15"/>
              <w:jc w:val="left"/>
              <w:rPr>
                <w:sz w:val="24"/>
                <w:szCs w:val="24"/>
              </w:rPr>
            </w:pPr>
            <w:r w:rsidRPr="001A2D6B">
              <w:rPr>
                <w:sz w:val="24"/>
                <w:szCs w:val="24"/>
              </w:rPr>
              <w:t>Земельний кодекс</w:t>
            </w:r>
            <w:r>
              <w:rPr>
                <w:sz w:val="24"/>
                <w:szCs w:val="24"/>
              </w:rPr>
              <w:t xml:space="preserve">, Цивільний кодекс України, </w:t>
            </w:r>
          </w:p>
          <w:p w:rsidR="00F54CEF" w:rsidRPr="0021486A" w:rsidRDefault="00EA6BE3" w:rsidP="00EA6BE3">
            <w:pPr>
              <w:rPr>
                <w:color w:val="0070C0"/>
                <w:sz w:val="24"/>
                <w:szCs w:val="24"/>
                <w:highlight w:val="white"/>
              </w:rPr>
            </w:pPr>
            <w:r w:rsidRPr="001A2D6B">
              <w:rPr>
                <w:sz w:val="24"/>
                <w:szCs w:val="24"/>
              </w:rPr>
              <w:t>Закони</w:t>
            </w:r>
            <w:r>
              <w:rPr>
                <w:sz w:val="24"/>
                <w:szCs w:val="24"/>
              </w:rPr>
              <w:t xml:space="preserve"> України: «Про Перелік документів дозвільного характеру у сфері господарської діяльності», </w:t>
            </w:r>
            <w:r w:rsidRPr="001A2D6B">
              <w:rPr>
                <w:sz w:val="24"/>
                <w:szCs w:val="24"/>
              </w:rPr>
              <w:t xml:space="preserve">«Про адміністративні послуги», </w:t>
            </w:r>
            <w:r>
              <w:rPr>
                <w:sz w:val="24"/>
                <w:szCs w:val="24"/>
              </w:rPr>
              <w:t xml:space="preserve">«Про дозвільну систему у сфері господарської діяльності», </w:t>
            </w:r>
            <w:r w:rsidRPr="001A2D6B">
              <w:rPr>
                <w:sz w:val="24"/>
                <w:szCs w:val="24"/>
              </w:rPr>
              <w:t>«Про місце</w:t>
            </w:r>
            <w:r>
              <w:rPr>
                <w:sz w:val="24"/>
                <w:szCs w:val="24"/>
              </w:rPr>
              <w:t xml:space="preserve">ве самоврядування в Україні», </w:t>
            </w:r>
            <w:r w:rsidRPr="001A2D6B">
              <w:rPr>
                <w:sz w:val="24"/>
                <w:szCs w:val="24"/>
              </w:rPr>
              <w:t>«Про адміністративну процедуру»</w:t>
            </w:r>
            <w:r>
              <w:rPr>
                <w:sz w:val="24"/>
                <w:szCs w:val="24"/>
              </w:rPr>
              <w:t xml:space="preserve">, </w:t>
            </w:r>
            <w:r w:rsidRPr="001A2D6B">
              <w:rPr>
                <w:sz w:val="24"/>
                <w:szCs w:val="24"/>
              </w:rPr>
              <w:t>«П</w:t>
            </w:r>
            <w:r>
              <w:rPr>
                <w:sz w:val="24"/>
                <w:szCs w:val="24"/>
              </w:rPr>
              <w:t>ро захист персональних даних».</w:t>
            </w:r>
          </w:p>
        </w:tc>
      </w:tr>
      <w:tr w:rsidR="00F54CEF" w:rsidRPr="0021486A" w:rsidTr="007A0C92"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5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2E1DDB">
              <w:rPr>
                <w:sz w:val="24"/>
                <w:szCs w:val="24"/>
                <w:lang w:eastAsia="ar-SA"/>
              </w:rPr>
              <w:t>Акти Кабінету Міністрів України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rPr>
                <w:color w:val="0070C0"/>
                <w:sz w:val="24"/>
                <w:szCs w:val="24"/>
                <w:highlight w:val="white"/>
              </w:rPr>
            </w:pPr>
            <w:r w:rsidRPr="002E1DDB">
              <w:rPr>
                <w:sz w:val="24"/>
                <w:szCs w:val="24"/>
                <w:lang w:eastAsia="ar-SA"/>
              </w:rPr>
              <w:t>-</w:t>
            </w:r>
          </w:p>
        </w:tc>
      </w:tr>
      <w:tr w:rsidR="00F54CEF" w:rsidRPr="0021486A" w:rsidTr="007A0C92">
        <w:trPr>
          <w:trHeight w:val="446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6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2E1DDB">
              <w:rPr>
                <w:sz w:val="24"/>
                <w:szCs w:val="24"/>
                <w:lang w:eastAsia="ar-SA"/>
              </w:rPr>
              <w:t>Акти центральних органів виконавчої влади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rPr>
                <w:sz w:val="24"/>
                <w:szCs w:val="24"/>
                <w:highlight w:val="white"/>
              </w:rPr>
            </w:pPr>
            <w:r w:rsidRPr="002E1DDB">
              <w:rPr>
                <w:sz w:val="24"/>
                <w:szCs w:val="24"/>
                <w:lang w:eastAsia="ar-SA"/>
              </w:rPr>
              <w:t>-</w:t>
            </w:r>
          </w:p>
        </w:tc>
      </w:tr>
      <w:tr w:rsidR="00F54CEF" w:rsidRPr="0021486A" w:rsidTr="007A0C92">
        <w:trPr>
          <w:trHeight w:val="881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7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21486A">
              <w:rPr>
                <w:sz w:val="24"/>
                <w:szCs w:val="24"/>
                <w:lang w:eastAsia="ar-SA"/>
              </w:rPr>
              <w:t>Акти місцевих органів виконавчої влади/органів місцевого  самоврядування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03135" w:rsidRDefault="00803135" w:rsidP="00803135">
            <w:pPr>
              <w:ind w:left="-15"/>
              <w:jc w:val="left"/>
              <w:rPr>
                <w:sz w:val="24"/>
                <w:szCs w:val="24"/>
                <w:highlight w:val="white"/>
              </w:rPr>
            </w:pPr>
            <w:r>
              <w:rPr>
                <w:sz w:val="24"/>
                <w:szCs w:val="24"/>
                <w:highlight w:val="white"/>
              </w:rPr>
              <w:t>Рішення Криворізької міської ради 31.03.2016 № 381 «Про обсяг і межі повноважень районних у місті рад та їх виконавчих органів», зі змінами.</w:t>
            </w:r>
          </w:p>
          <w:p w:rsidR="00F54CEF" w:rsidRPr="00A21174" w:rsidRDefault="00F54CEF" w:rsidP="007A0C92">
            <w:pPr>
              <w:rPr>
                <w:sz w:val="24"/>
                <w:szCs w:val="24"/>
                <w:highlight w:val="white"/>
              </w:rPr>
            </w:pPr>
          </w:p>
        </w:tc>
      </w:tr>
      <w:tr w:rsidR="00F54CEF" w:rsidRPr="0021486A" w:rsidTr="007A0C92">
        <w:trPr>
          <w:trHeight w:val="158"/>
        </w:trPr>
        <w:tc>
          <w:tcPr>
            <w:tcW w:w="10065" w:type="dxa"/>
            <w:gridSpan w:val="3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b/>
                <w:i/>
                <w:sz w:val="24"/>
                <w:szCs w:val="24"/>
              </w:rPr>
            </w:pPr>
            <w:r w:rsidRPr="0021486A">
              <w:rPr>
                <w:b/>
                <w:i/>
                <w:sz w:val="24"/>
                <w:szCs w:val="24"/>
              </w:rPr>
              <w:t>Умови отримання адміністративної послуги</w:t>
            </w:r>
          </w:p>
        </w:tc>
      </w:tr>
      <w:tr w:rsidR="00503CF4" w:rsidRPr="0021486A" w:rsidTr="007A0C92"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03CF4" w:rsidRPr="0021486A" w:rsidRDefault="00503CF4" w:rsidP="00503CF4">
            <w:pPr>
              <w:jc w:val="center"/>
              <w:rPr>
                <w:sz w:val="24"/>
                <w:szCs w:val="24"/>
              </w:rPr>
            </w:pPr>
            <w:r w:rsidRPr="002E1DDB">
              <w:rPr>
                <w:sz w:val="24"/>
                <w:szCs w:val="24"/>
                <w:lang w:eastAsia="ar-SA"/>
              </w:rPr>
              <w:t>8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03CF4" w:rsidRPr="0021486A" w:rsidRDefault="00503CF4" w:rsidP="00503CF4">
            <w:pPr>
              <w:jc w:val="left"/>
              <w:rPr>
                <w:sz w:val="24"/>
                <w:szCs w:val="24"/>
              </w:rPr>
            </w:pPr>
            <w:r w:rsidRPr="002E1DDB">
              <w:rPr>
                <w:sz w:val="24"/>
                <w:szCs w:val="24"/>
                <w:lang w:eastAsia="ar-SA"/>
              </w:rPr>
              <w:t>Підстава для одержання публічної послуги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03CF4" w:rsidRDefault="00503CF4" w:rsidP="00503CF4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Заява, наявність відповідного пакету документів.</w:t>
            </w:r>
          </w:p>
        </w:tc>
      </w:tr>
      <w:tr w:rsidR="00503CF4" w:rsidRPr="0021486A" w:rsidTr="00A76FBA">
        <w:trPr>
          <w:trHeight w:val="350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03CF4" w:rsidRPr="0021486A" w:rsidRDefault="00503CF4" w:rsidP="00503CF4">
            <w:pPr>
              <w:jc w:val="center"/>
              <w:rPr>
                <w:sz w:val="24"/>
                <w:szCs w:val="24"/>
              </w:rPr>
            </w:pPr>
            <w:r w:rsidRPr="002E1DDB">
              <w:rPr>
                <w:sz w:val="24"/>
                <w:szCs w:val="24"/>
                <w:lang w:eastAsia="ar-SA"/>
              </w:rPr>
              <w:t>9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03CF4" w:rsidRPr="0021486A" w:rsidRDefault="00503CF4" w:rsidP="00503CF4">
            <w:pPr>
              <w:rPr>
                <w:sz w:val="24"/>
                <w:szCs w:val="24"/>
              </w:rPr>
            </w:pPr>
            <w:r w:rsidRPr="002E1DDB">
              <w:rPr>
                <w:sz w:val="24"/>
                <w:szCs w:val="24"/>
                <w:lang w:eastAsia="ar-SA"/>
              </w:rPr>
              <w:t>Вичерпний перелік документів, необхідних для отримання публічної послуги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03CF4" w:rsidRPr="008339CE" w:rsidRDefault="00503CF4" w:rsidP="00503CF4">
            <w:pPr>
              <w:ind w:left="-15"/>
              <w:rPr>
                <w:iCs/>
                <w:sz w:val="24"/>
                <w:szCs w:val="24"/>
                <w:highlight w:val="white"/>
              </w:rPr>
            </w:pPr>
            <w:r w:rsidRPr="008339CE">
              <w:rPr>
                <w:iCs/>
                <w:sz w:val="24"/>
                <w:szCs w:val="24"/>
                <w:highlight w:val="white"/>
              </w:rPr>
              <w:t>Заява встановленого зразка від усіх співвласників жилого будинку, господарських будівель, спору;</w:t>
            </w:r>
          </w:p>
          <w:p w:rsidR="00503CF4" w:rsidRPr="008339CE" w:rsidRDefault="00503CF4" w:rsidP="00503CF4">
            <w:pPr>
              <w:ind w:left="-15"/>
              <w:rPr>
                <w:iCs/>
                <w:sz w:val="24"/>
                <w:szCs w:val="24"/>
                <w:highlight w:val="white"/>
              </w:rPr>
            </w:pPr>
            <w:r w:rsidRPr="008339CE">
              <w:rPr>
                <w:iCs/>
                <w:sz w:val="24"/>
                <w:szCs w:val="24"/>
                <w:highlight w:val="white"/>
              </w:rPr>
              <w:t xml:space="preserve">Копія документа, що посвідчує право власності на жилий будинок, господарські будівлі, споруди, розташовані на земельній ділянці, у разі якщо таке право </w:t>
            </w:r>
            <w:proofErr w:type="spellStart"/>
            <w:r w:rsidRPr="008339CE">
              <w:rPr>
                <w:iCs/>
                <w:sz w:val="24"/>
                <w:szCs w:val="24"/>
                <w:highlight w:val="white"/>
              </w:rPr>
              <w:t>виникло</w:t>
            </w:r>
            <w:proofErr w:type="spellEnd"/>
            <w:r w:rsidRPr="008339CE">
              <w:rPr>
                <w:iCs/>
                <w:sz w:val="24"/>
                <w:szCs w:val="24"/>
                <w:highlight w:val="white"/>
              </w:rPr>
              <w:t xml:space="preserve"> та було зареєстровано до 01.01.2013</w:t>
            </w:r>
            <w:r>
              <w:rPr>
                <w:iCs/>
                <w:sz w:val="24"/>
                <w:szCs w:val="24"/>
                <w:highlight w:val="white"/>
              </w:rPr>
              <w:t>;</w:t>
            </w:r>
          </w:p>
          <w:p w:rsidR="00503CF4" w:rsidRDefault="00503CF4" w:rsidP="00503CF4">
            <w:pPr>
              <w:ind w:left="-15"/>
              <w:rPr>
                <w:iCs/>
                <w:sz w:val="24"/>
                <w:szCs w:val="24"/>
              </w:rPr>
            </w:pPr>
            <w:r w:rsidRPr="008339CE">
              <w:rPr>
                <w:iCs/>
                <w:sz w:val="24"/>
                <w:szCs w:val="24"/>
              </w:rPr>
              <w:t>технічний паспорт на  жилий будинок, господарські будівлі, споруди та, у разі наявності, схема земельної ділянки з технічного паспорта, якщо він виготовлений Комунальним підприємством Дніпропетровської обласної ради «Криворізьке бюро технічної інвентаризації» до 31.12.2012;</w:t>
            </w:r>
          </w:p>
          <w:p w:rsidR="00503CF4" w:rsidRPr="008339CE" w:rsidRDefault="00503CF4" w:rsidP="00503CF4">
            <w:pPr>
              <w:ind w:left="-15"/>
              <w:rPr>
                <w:iCs/>
                <w:sz w:val="24"/>
                <w:szCs w:val="24"/>
                <w:highlight w:val="white"/>
              </w:rPr>
            </w:pPr>
            <w:r>
              <w:rPr>
                <w:iCs/>
                <w:sz w:val="24"/>
                <w:szCs w:val="24"/>
              </w:rPr>
              <w:t>технічна документація із землеустрою щодо встановлення (відновлення) меж земельної ділянки в натурі (на місцевості) (у разі потреби);</w:t>
            </w:r>
          </w:p>
          <w:p w:rsidR="00503CF4" w:rsidRDefault="00503CF4" w:rsidP="00503CF4">
            <w:pPr>
              <w:ind w:left="-15"/>
              <w:rPr>
                <w:sz w:val="24"/>
                <w:szCs w:val="24"/>
                <w:highlight w:val="white"/>
              </w:rPr>
            </w:pPr>
            <w:r w:rsidRPr="001B307B">
              <w:rPr>
                <w:iCs/>
                <w:sz w:val="24"/>
                <w:szCs w:val="24"/>
              </w:rPr>
              <w:lastRenderedPageBreak/>
              <w:t>документа щодо стану безхазяйного майна, завірений підписом голови квартального комітету</w:t>
            </w:r>
            <w:r>
              <w:rPr>
                <w:iCs/>
                <w:sz w:val="24"/>
                <w:szCs w:val="24"/>
              </w:rPr>
              <w:t>.</w:t>
            </w:r>
          </w:p>
        </w:tc>
      </w:tr>
      <w:tr w:rsidR="00503CF4" w:rsidRPr="0021486A" w:rsidTr="007A0C92">
        <w:trPr>
          <w:trHeight w:val="832"/>
        </w:trPr>
        <w:tc>
          <w:tcPr>
            <w:tcW w:w="568" w:type="dxa"/>
            <w:tcBorders>
              <w:top w:val="outset" w:sz="6" w:space="0" w:color="000000"/>
              <w:left w:val="outset" w:sz="6" w:space="0" w:color="000000"/>
              <w:right w:val="outset" w:sz="6" w:space="0" w:color="000000"/>
            </w:tcBorders>
          </w:tcPr>
          <w:p w:rsidR="00503CF4" w:rsidRPr="0021486A" w:rsidRDefault="00503CF4" w:rsidP="00503CF4">
            <w:pPr>
              <w:jc w:val="center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lastRenderedPageBreak/>
              <w:t>10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right w:val="outset" w:sz="6" w:space="0" w:color="000000"/>
            </w:tcBorders>
          </w:tcPr>
          <w:p w:rsidR="00503CF4" w:rsidRPr="0021486A" w:rsidRDefault="00503CF4" w:rsidP="00503CF4">
            <w:pPr>
              <w:jc w:val="left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 xml:space="preserve">Порядок та спосіб </w:t>
            </w:r>
          </w:p>
          <w:p w:rsidR="00503CF4" w:rsidRPr="0021486A" w:rsidRDefault="00503CF4" w:rsidP="00503CF4">
            <w:pPr>
              <w:jc w:val="left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подання документів, необхідних для отримання адміністративної послуги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right w:val="outset" w:sz="6" w:space="0" w:color="000000"/>
            </w:tcBorders>
          </w:tcPr>
          <w:p w:rsidR="00503CF4" w:rsidRDefault="00503CF4" w:rsidP="00A76FBA">
            <w:pPr>
              <w:ind w:left="-1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Заява та пакет документів подаються в Центр особисто або через представника (законного представника), надсилаються поштою (рекомендованим листом з описом вкладення).</w:t>
            </w:r>
          </w:p>
        </w:tc>
      </w:tr>
      <w:tr w:rsidR="00F54CEF" w:rsidRPr="0021486A" w:rsidTr="007A0C92"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11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left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Платність надання адміністративної послуги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rPr>
                <w:sz w:val="24"/>
                <w:szCs w:val="24"/>
              </w:rPr>
            </w:pPr>
            <w:r w:rsidRPr="002E1DDB">
              <w:rPr>
                <w:sz w:val="24"/>
                <w:szCs w:val="24"/>
              </w:rPr>
              <w:t>Безоплатно</w:t>
            </w:r>
          </w:p>
        </w:tc>
      </w:tr>
      <w:tr w:rsidR="00F54CEF" w:rsidRPr="0021486A" w:rsidTr="007A0C92"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center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12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F54CEF" w:rsidP="007A0C92">
            <w:pPr>
              <w:jc w:val="left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Строк надання адміністративної</w:t>
            </w:r>
          </w:p>
          <w:p w:rsidR="00F54CEF" w:rsidRPr="0021486A" w:rsidRDefault="00F54CEF" w:rsidP="007A0C92">
            <w:pPr>
              <w:jc w:val="left"/>
              <w:rPr>
                <w:sz w:val="24"/>
                <w:szCs w:val="24"/>
              </w:rPr>
            </w:pPr>
            <w:r w:rsidRPr="0021486A">
              <w:rPr>
                <w:sz w:val="24"/>
                <w:szCs w:val="24"/>
              </w:rPr>
              <w:t>послуги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54CEF" w:rsidRPr="0021486A" w:rsidRDefault="00503CF4" w:rsidP="007A0C92">
            <w:pPr>
              <w:tabs>
                <w:tab w:val="center" w:pos="2629"/>
              </w:tabs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</w:rPr>
              <w:t>До 30 календарних днів від дня подання суб’єктом звернення заяви та документів</w:t>
            </w:r>
          </w:p>
        </w:tc>
      </w:tr>
      <w:tr w:rsidR="008A266C" w:rsidRPr="0021486A" w:rsidTr="007A0C92"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A266C" w:rsidRPr="0021486A" w:rsidRDefault="008A266C" w:rsidP="008A266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A266C" w:rsidRDefault="008A266C" w:rsidP="008A266C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Залишення заяви без руху у відповідності до ст.43 Закону України «Про адміністративну процедуру»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8A266C" w:rsidRPr="001A2D6B" w:rsidRDefault="008A266C" w:rsidP="008A266C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 разі якщо заяву подано з порушення встановлених законодавством вимог, посадова особа, яка розглядає справу, приймає рішення про залишення заяви без руху та надсилає заявнику письмове повідомлення про залишення заяви без руху протягом  трьох робочих днів з дня отримання заяви.</w:t>
            </w:r>
          </w:p>
        </w:tc>
      </w:tr>
      <w:tr w:rsidR="005E016E" w:rsidRPr="0021486A" w:rsidTr="007A0C92"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E016E" w:rsidRDefault="005E016E" w:rsidP="008A266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E016E" w:rsidRDefault="005E016E" w:rsidP="008A266C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Перелік підстав для відмови в наданні адміністративної послуги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E016E" w:rsidRDefault="005E016E" w:rsidP="005E016E">
            <w:pPr>
              <w:ind w:left="-15"/>
              <w:jc w:val="left"/>
              <w:rPr>
                <w:sz w:val="24"/>
                <w:szCs w:val="24"/>
                <w:highlight w:val="white"/>
              </w:rPr>
            </w:pPr>
            <w:r>
              <w:rPr>
                <w:sz w:val="24"/>
                <w:szCs w:val="24"/>
                <w:highlight w:val="white"/>
              </w:rPr>
              <w:t>Надання неповного пакету документів.</w:t>
            </w:r>
          </w:p>
          <w:p w:rsidR="005E016E" w:rsidRDefault="005E016E" w:rsidP="005E016E">
            <w:pPr>
              <w:ind w:left="-15"/>
              <w:jc w:val="left"/>
              <w:rPr>
                <w:sz w:val="24"/>
                <w:szCs w:val="24"/>
                <w:highlight w:val="white"/>
              </w:rPr>
            </w:pPr>
            <w:r>
              <w:rPr>
                <w:sz w:val="24"/>
                <w:szCs w:val="24"/>
                <w:highlight w:val="white"/>
              </w:rPr>
              <w:t>Виявлення недостовірних відомостей у поданих документах.</w:t>
            </w:r>
          </w:p>
          <w:p w:rsidR="005E016E" w:rsidRDefault="005E016E" w:rsidP="005E016E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white"/>
              </w:rPr>
              <w:t>Невідповідність наданого пакета документів вимогам чинного законодавства.</w:t>
            </w:r>
          </w:p>
        </w:tc>
      </w:tr>
      <w:tr w:rsidR="00667F14" w:rsidRPr="0021486A" w:rsidTr="007A0C92"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67F14" w:rsidRPr="0021486A" w:rsidRDefault="00667F14" w:rsidP="00667F1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67F14" w:rsidRDefault="00667F14" w:rsidP="00667F14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Результат надання послуги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67F14" w:rsidRDefault="00667F14" w:rsidP="00A76FBA">
            <w:pPr>
              <w:ind w:left="-15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white"/>
              </w:rPr>
              <w:t xml:space="preserve">Рішення виконкому районної у місті ради </w:t>
            </w:r>
            <w:r>
              <w:rPr>
                <w:sz w:val="24"/>
                <w:szCs w:val="24"/>
              </w:rPr>
              <w:t xml:space="preserve"> або лист відповідно до </w:t>
            </w:r>
            <w:proofErr w:type="spellStart"/>
            <w:r>
              <w:rPr>
                <w:sz w:val="24"/>
                <w:szCs w:val="24"/>
              </w:rPr>
              <w:t>ст.ст</w:t>
            </w:r>
            <w:proofErr w:type="spellEnd"/>
            <w:r>
              <w:rPr>
                <w:sz w:val="24"/>
                <w:szCs w:val="24"/>
              </w:rPr>
              <w:t>. 43, 44, 45, 64, 65 Закону України «Про адміністративну процедуру».</w:t>
            </w:r>
          </w:p>
        </w:tc>
      </w:tr>
      <w:tr w:rsidR="00667F14" w:rsidRPr="0021486A" w:rsidTr="007A0C92"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67F14" w:rsidRPr="0021486A" w:rsidRDefault="00667F14" w:rsidP="00667F1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67F14" w:rsidRDefault="00667F14" w:rsidP="00667F14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Способи отримання відповіді (результату)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67F14" w:rsidRDefault="00667F14" w:rsidP="00667F14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Особисто, через представника (законного представника), засобами поштового зв’язку. </w:t>
            </w:r>
          </w:p>
        </w:tc>
      </w:tr>
      <w:tr w:rsidR="00667F14" w:rsidRPr="0021486A" w:rsidTr="007A0C92">
        <w:tc>
          <w:tcPr>
            <w:tcW w:w="56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67F14" w:rsidRPr="0021486A" w:rsidRDefault="00667F14" w:rsidP="00667F1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3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67F14" w:rsidRDefault="00667F14" w:rsidP="00667F14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Примітка</w:t>
            </w:r>
          </w:p>
        </w:tc>
        <w:tc>
          <w:tcPr>
            <w:tcW w:w="609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667F14" w:rsidRDefault="00667F14" w:rsidP="00667F14">
            <w:pPr>
              <w:ind w:left="-15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 разі подання копій документів, не завірених нотаріально або суб'єктом, що їх видав, для завірення копій адміністратором необхідно надати оригінали документів.</w:t>
            </w:r>
          </w:p>
        </w:tc>
      </w:tr>
    </w:tbl>
    <w:p w:rsidR="00F54CEF" w:rsidRPr="0021486A" w:rsidRDefault="00F54CEF" w:rsidP="00F54CEF">
      <w:pPr>
        <w:ind w:left="-426"/>
        <w:jc w:val="left"/>
        <w:rPr>
          <w:rFonts w:eastAsia="Calibri"/>
          <w:b/>
          <w:i/>
          <w:sz w:val="24"/>
          <w:szCs w:val="24"/>
        </w:rPr>
      </w:pPr>
    </w:p>
    <w:p w:rsidR="00F54CEF" w:rsidRPr="0021486A" w:rsidRDefault="00F54CEF" w:rsidP="00F54CEF">
      <w:pPr>
        <w:ind w:left="-426"/>
        <w:jc w:val="left"/>
        <w:rPr>
          <w:rFonts w:eastAsia="Calibri"/>
          <w:b/>
          <w:i/>
          <w:sz w:val="24"/>
          <w:szCs w:val="24"/>
        </w:rPr>
      </w:pPr>
      <w:r w:rsidRPr="0021486A">
        <w:rPr>
          <w:rFonts w:eastAsia="Calibri"/>
          <w:b/>
          <w:i/>
          <w:sz w:val="24"/>
          <w:szCs w:val="24"/>
        </w:rPr>
        <w:t xml:space="preserve">Керуюча справами виконкому </w:t>
      </w:r>
    </w:p>
    <w:p w:rsidR="00F54CEF" w:rsidRDefault="00F54CEF" w:rsidP="00F54CEF">
      <w:pPr>
        <w:ind w:left="284" w:hanging="710"/>
        <w:jc w:val="left"/>
        <w:rPr>
          <w:rFonts w:eastAsia="Calibri"/>
          <w:b/>
          <w:i/>
          <w:sz w:val="24"/>
          <w:szCs w:val="24"/>
        </w:rPr>
      </w:pPr>
      <w:r w:rsidRPr="0021486A">
        <w:rPr>
          <w:rFonts w:eastAsia="Calibri"/>
          <w:b/>
          <w:i/>
          <w:sz w:val="24"/>
          <w:szCs w:val="24"/>
        </w:rPr>
        <w:t>районної у місті ради</w:t>
      </w:r>
      <w:r w:rsidRPr="0021486A">
        <w:rPr>
          <w:rFonts w:eastAsia="Calibri"/>
          <w:b/>
          <w:i/>
          <w:sz w:val="24"/>
          <w:szCs w:val="24"/>
        </w:rPr>
        <w:tab/>
      </w:r>
      <w:r w:rsidRPr="0021486A">
        <w:rPr>
          <w:rFonts w:eastAsia="Calibri"/>
          <w:b/>
          <w:i/>
          <w:sz w:val="24"/>
          <w:szCs w:val="24"/>
        </w:rPr>
        <w:tab/>
      </w:r>
      <w:r w:rsidRPr="0021486A">
        <w:rPr>
          <w:rFonts w:eastAsia="Calibri"/>
          <w:b/>
          <w:i/>
          <w:sz w:val="24"/>
          <w:szCs w:val="24"/>
        </w:rPr>
        <w:tab/>
      </w:r>
      <w:r w:rsidRPr="0021486A">
        <w:rPr>
          <w:rFonts w:eastAsia="Calibri"/>
          <w:b/>
          <w:i/>
          <w:sz w:val="24"/>
          <w:szCs w:val="24"/>
        </w:rPr>
        <w:tab/>
      </w:r>
      <w:r w:rsidRPr="0021486A">
        <w:rPr>
          <w:rFonts w:eastAsia="Calibri"/>
          <w:b/>
          <w:i/>
          <w:sz w:val="24"/>
          <w:szCs w:val="24"/>
        </w:rPr>
        <w:tab/>
      </w:r>
      <w:r w:rsidRPr="0021486A">
        <w:rPr>
          <w:rFonts w:eastAsia="Calibri"/>
          <w:b/>
          <w:i/>
          <w:sz w:val="24"/>
          <w:szCs w:val="24"/>
        </w:rPr>
        <w:tab/>
      </w:r>
      <w:r w:rsidRPr="0021486A">
        <w:rPr>
          <w:rFonts w:eastAsia="Calibri"/>
          <w:b/>
          <w:i/>
          <w:sz w:val="24"/>
          <w:szCs w:val="24"/>
        </w:rPr>
        <w:tab/>
        <w:t xml:space="preserve">Алла </w:t>
      </w:r>
      <w:r>
        <w:rPr>
          <w:rFonts w:eastAsia="Calibri"/>
          <w:b/>
          <w:i/>
          <w:sz w:val="24"/>
          <w:szCs w:val="24"/>
        </w:rPr>
        <w:t>ГОЛОВАТА</w:t>
      </w:r>
    </w:p>
    <w:p w:rsidR="00A76FBA" w:rsidRDefault="00A76FBA" w:rsidP="00F54CEF">
      <w:pPr>
        <w:ind w:left="284" w:hanging="710"/>
        <w:jc w:val="left"/>
        <w:rPr>
          <w:rFonts w:eastAsia="Calibri"/>
          <w:b/>
          <w:i/>
          <w:sz w:val="24"/>
          <w:szCs w:val="24"/>
        </w:rPr>
      </w:pPr>
    </w:p>
    <w:p w:rsidR="00A76FBA" w:rsidRDefault="00A76FBA" w:rsidP="00F54CEF">
      <w:pPr>
        <w:ind w:left="284" w:hanging="710"/>
        <w:jc w:val="left"/>
        <w:rPr>
          <w:rFonts w:eastAsia="Calibri"/>
          <w:b/>
          <w:i/>
          <w:sz w:val="24"/>
          <w:szCs w:val="24"/>
        </w:rPr>
      </w:pPr>
    </w:p>
    <w:p w:rsidR="00A76FBA" w:rsidRPr="00C31170" w:rsidRDefault="00A76FBA" w:rsidP="00F54CEF">
      <w:pPr>
        <w:ind w:left="284" w:hanging="710"/>
        <w:jc w:val="left"/>
        <w:rPr>
          <w:rFonts w:eastAsia="Calibri"/>
          <w:b/>
          <w:i/>
          <w:sz w:val="24"/>
          <w:szCs w:val="24"/>
        </w:rPr>
      </w:pPr>
    </w:p>
    <w:p w:rsidR="001D102A" w:rsidRDefault="001D102A" w:rsidP="001D102A">
      <w:pPr>
        <w:ind w:left="-426"/>
        <w:jc w:val="left"/>
        <w:rPr>
          <w:b/>
          <w:bCs/>
          <w:i/>
          <w:iCs/>
          <w:color w:val="FFFFFF" w:themeColor="background1"/>
          <w:sz w:val="24"/>
          <w:szCs w:val="24"/>
        </w:rPr>
      </w:pPr>
    </w:p>
    <w:p w:rsidR="00667F14" w:rsidRPr="003B6445" w:rsidRDefault="00667F14" w:rsidP="00667F14">
      <w:pPr>
        <w:jc w:val="left"/>
        <w:rPr>
          <w:b/>
          <w:bCs/>
          <w:i/>
          <w:iCs/>
          <w:sz w:val="24"/>
          <w:szCs w:val="24"/>
        </w:rPr>
      </w:pPr>
    </w:p>
    <w:sectPr w:rsidR="00667F14" w:rsidRPr="003B6445" w:rsidSect="00234EB0">
      <w:pgSz w:w="11906" w:h="16838"/>
      <w:pgMar w:top="1134" w:right="567" w:bottom="1134" w:left="1701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F2A3BC75-1236-40C6-BBF1-D3513299D308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77CEDCC1-B47E-4DB5-A9FF-5CE73C95F0CD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3" w:fontKey="{814B9C9E-CEEF-471C-9AEC-1830EE5BA7C6}"/>
    <w:embedBoldItalic r:id="rId4" w:fontKey="{7C4B80D7-2778-47AE-BC1F-8C67A842739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3BD300C3-FCC4-4E42-827B-77987868797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05A8"/>
    <w:rsid w:val="00021236"/>
    <w:rsid w:val="000562AC"/>
    <w:rsid w:val="00081699"/>
    <w:rsid w:val="000937F8"/>
    <w:rsid w:val="0009570B"/>
    <w:rsid w:val="001339D2"/>
    <w:rsid w:val="001A1951"/>
    <w:rsid w:val="001A2D6B"/>
    <w:rsid w:val="001B0776"/>
    <w:rsid w:val="001B307B"/>
    <w:rsid w:val="001D102A"/>
    <w:rsid w:val="00231FB6"/>
    <w:rsid w:val="00234EB0"/>
    <w:rsid w:val="003055CB"/>
    <w:rsid w:val="003144B7"/>
    <w:rsid w:val="003764EA"/>
    <w:rsid w:val="003B6445"/>
    <w:rsid w:val="003D7539"/>
    <w:rsid w:val="00425606"/>
    <w:rsid w:val="00503CF4"/>
    <w:rsid w:val="005606F5"/>
    <w:rsid w:val="005B65DD"/>
    <w:rsid w:val="005C6599"/>
    <w:rsid w:val="005E016E"/>
    <w:rsid w:val="00661D10"/>
    <w:rsid w:val="00667F14"/>
    <w:rsid w:val="006B5302"/>
    <w:rsid w:val="006D1E4C"/>
    <w:rsid w:val="00714A1F"/>
    <w:rsid w:val="00742BCD"/>
    <w:rsid w:val="00762A00"/>
    <w:rsid w:val="00803135"/>
    <w:rsid w:val="008339CE"/>
    <w:rsid w:val="008512C4"/>
    <w:rsid w:val="008A266C"/>
    <w:rsid w:val="008F324A"/>
    <w:rsid w:val="009105A8"/>
    <w:rsid w:val="0091675E"/>
    <w:rsid w:val="00922455"/>
    <w:rsid w:val="00A76FBA"/>
    <w:rsid w:val="00A8433C"/>
    <w:rsid w:val="00AB75B0"/>
    <w:rsid w:val="00AD3244"/>
    <w:rsid w:val="00B10D57"/>
    <w:rsid w:val="00B93770"/>
    <w:rsid w:val="00BB20AB"/>
    <w:rsid w:val="00BE6ED7"/>
    <w:rsid w:val="00C04929"/>
    <w:rsid w:val="00C80370"/>
    <w:rsid w:val="00CA70FD"/>
    <w:rsid w:val="00CB68F6"/>
    <w:rsid w:val="00CF232B"/>
    <w:rsid w:val="00D22041"/>
    <w:rsid w:val="00D37DA4"/>
    <w:rsid w:val="00D6220B"/>
    <w:rsid w:val="00DE34C6"/>
    <w:rsid w:val="00E2670B"/>
    <w:rsid w:val="00E77FE5"/>
    <w:rsid w:val="00E83E5E"/>
    <w:rsid w:val="00E920CE"/>
    <w:rsid w:val="00EA1378"/>
    <w:rsid w:val="00EA6BE3"/>
    <w:rsid w:val="00F54CEF"/>
    <w:rsid w:val="00F930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DDDD0C8-7C7B-4F52-B4BD-BD51816D91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8"/>
        <w:szCs w:val="28"/>
        <w:lang w:val="uk-UA" w:eastAsia="uk-UA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customStyle="1" w:styleId="rvps2">
    <w:name w:val="rvps2"/>
    <w:basedOn w:val="a"/>
    <w:rsid w:val="00C04929"/>
    <w:pPr>
      <w:spacing w:before="100" w:beforeAutospacing="1" w:after="100" w:afterAutospacing="1"/>
      <w:jc w:val="left"/>
    </w:pPr>
    <w:rPr>
      <w:sz w:val="24"/>
      <w:szCs w:val="24"/>
    </w:rPr>
  </w:style>
  <w:style w:type="character" w:styleId="a6">
    <w:name w:val="Hyperlink"/>
    <w:basedOn w:val="a0"/>
    <w:uiPriority w:val="99"/>
    <w:semiHidden/>
    <w:unhideWhenUsed/>
    <w:rsid w:val="00C04929"/>
    <w:rPr>
      <w:color w:val="0000FF"/>
      <w:u w:val="single"/>
    </w:rPr>
  </w:style>
  <w:style w:type="paragraph" w:styleId="a7">
    <w:name w:val="Normal (Web)"/>
    <w:basedOn w:val="a"/>
    <w:uiPriority w:val="99"/>
    <w:semiHidden/>
    <w:unhideWhenUsed/>
    <w:rsid w:val="00CA70FD"/>
    <w:pPr>
      <w:spacing w:before="100" w:beforeAutospacing="1" w:after="100" w:afterAutospacing="1"/>
      <w:jc w:val="left"/>
    </w:pPr>
    <w:rPr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E77FE5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77FE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7521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5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99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hyperlink" Target="https://viza.kr.gov.ua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927</Words>
  <Characters>5286</Characters>
  <Application>Microsoft Office Word</Application>
  <DocSecurity>0</DocSecurity>
  <Lines>44</Lines>
  <Paragraphs>12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6201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Vikonkom</dc:creator>
  <cp:lastModifiedBy>User</cp:lastModifiedBy>
  <cp:revision>20</cp:revision>
  <cp:lastPrinted>2026-05-18T13:27:00Z</cp:lastPrinted>
  <dcterms:created xsi:type="dcterms:W3CDTF">2026-05-07T07:36:00Z</dcterms:created>
  <dcterms:modified xsi:type="dcterms:W3CDTF">2026-05-19T06:58:00Z</dcterms:modified>
</cp:coreProperties>
</file>